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eastAsia="华文中宋" w:cs="华文中宋"/>
          <w:color w:val="000000"/>
          <w:kern w:val="0"/>
          <w:sz w:val="32"/>
          <w:szCs w:val="28"/>
          <w:lang w:val="zh-CN"/>
        </w:rPr>
      </w:pPr>
      <w:r>
        <w:rPr>
          <w:rFonts w:hint="eastAsia" w:ascii="华文中宋" w:eastAsia="华文中宋" w:cs="华文中宋"/>
          <w:color w:val="000000"/>
          <w:kern w:val="0"/>
          <w:sz w:val="32"/>
          <w:szCs w:val="28"/>
          <w:lang w:val="zh-CN"/>
        </w:rPr>
        <w:t>附件一</w:t>
      </w: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700" w:lineRule="exact"/>
        <w:jc w:val="center"/>
        <w:textAlignment w:val="center"/>
        <w:rPr>
          <w:rFonts w:ascii="华文中宋" w:hAnsi="华文中宋" w:eastAsia="华文中宋" w:cs="方正大标宋简体"/>
          <w:b/>
          <w:color w:val="000000"/>
          <w:kern w:val="0"/>
          <w:sz w:val="38"/>
          <w:szCs w:val="38"/>
          <w:lang w:val="zh-CN"/>
        </w:r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38"/>
          <w:szCs w:val="38"/>
          <w:lang w:val="zh-CN"/>
        </w:rPr>
        <w:t>上海普教系统2017－2018年度上海市文明校园创建</w:t>
      </w:r>
    </w:p>
    <w:p>
      <w:pPr>
        <w:autoSpaceDE w:val="0"/>
        <w:autoSpaceDN w:val="0"/>
        <w:adjustRightInd w:val="0"/>
        <w:spacing w:line="700" w:lineRule="exact"/>
        <w:jc w:val="center"/>
        <w:textAlignment w:val="center"/>
        <w:rPr>
          <w:rFonts w:ascii="华文中宋" w:hAnsi="华文中宋" w:eastAsia="华文中宋" w:cs="方正大标宋简体"/>
          <w:b/>
          <w:color w:val="000000"/>
          <w:kern w:val="0"/>
          <w:sz w:val="38"/>
          <w:szCs w:val="38"/>
          <w:lang w:val="zh-CN"/>
        </w:r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38"/>
          <w:szCs w:val="38"/>
          <w:lang w:val="zh-CN"/>
        </w:rPr>
        <w:t>中期评估</w:t>
      </w:r>
    </w:p>
    <w:p>
      <w:pPr>
        <w:autoSpaceDE w:val="0"/>
        <w:autoSpaceDN w:val="0"/>
        <w:adjustRightInd w:val="0"/>
        <w:spacing w:line="700" w:lineRule="exact"/>
        <w:jc w:val="center"/>
        <w:textAlignment w:val="center"/>
        <w:rPr>
          <w:rFonts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48"/>
          <w:szCs w:val="44"/>
          <w:lang w:val="zh-CN"/>
        </w:rPr>
        <w:t>学校自评表</w:t>
      </w: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0"/>
          <w:szCs w:val="44"/>
          <w:lang w:val="zh-CN"/>
        </w:r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40"/>
          <w:szCs w:val="44"/>
          <w:lang w:val="zh-CN"/>
        </w:rPr>
        <w:t>学校（盖章）_________________</w:t>
      </w:r>
    </w:p>
    <w:p>
      <w:pPr>
        <w:widowControl/>
        <w:jc w:val="center"/>
        <w:rPr>
          <w:rFonts w:ascii="华文中宋" w:hAnsi="华文中宋" w:eastAsia="华文中宋" w:cs="方正大标宋简体"/>
          <w:b/>
          <w:color w:val="000000"/>
          <w:kern w:val="0"/>
          <w:sz w:val="40"/>
          <w:szCs w:val="44"/>
          <w:lang w:val="zh-CN"/>
        </w:rPr>
      </w:pPr>
    </w:p>
    <w:p>
      <w:pPr>
        <w:widowControl/>
        <w:jc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黑体" w:hAnsi="黑体" w:eastAsia="黑体" w:cs="方正黑体简体"/>
          <w:color w:val="000000"/>
          <w:kern w:val="0"/>
          <w:sz w:val="32"/>
          <w:szCs w:val="28"/>
          <w:lang w:val="zh-CN"/>
        </w:rPr>
        <w:br w:type="page"/>
      </w: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一、基本指标（</w:t>
      </w:r>
      <w:r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  <w:t>90</w:t>
      </w: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分）</w:t>
      </w:r>
    </w:p>
    <w:tbl>
      <w:tblPr>
        <w:tblStyle w:val="9"/>
        <w:tblW w:w="9814" w:type="dxa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92"/>
        <w:gridCol w:w="6476"/>
        <w:gridCol w:w="11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一级指标</w:t>
            </w:r>
          </w:p>
        </w:tc>
        <w:tc>
          <w:tcPr>
            <w:tcW w:w="1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二级指标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评价标准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自评分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思想教育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深入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师生素质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提升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政治学习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1.学习贯彻党的十八大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和十九大精神、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、习近平同志系列重要讲话精神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以及市委重要精神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，及时部署最新学习内容。（2分）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严格遵守中心组学习制度，集中学习研讨每季度不少于一次，积极开展个人自学和专题调研，按要求报送年度学习计划和学习情况，接受督查考核。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教职工学习两周一次，有计划、有考勤、有记录、有成果。（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师德建设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（8分）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.建立健全师德工作机制，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加强师德和育德能力建设，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教育部《中小学教师职业道德规范》，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教职工知晓率达到100%。（2分）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.明确教职工全员育人的岗位职责，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做“四有”好老师，开展形式多样的“为人为师为学”等师德主题教育活动，选树、表彰和宣传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教书育人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先进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典型。（3分）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.将师德要求融入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全过程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严格执行“6条禁令”，在教师绩效考核、表彰奖励、职称评定、职务聘任等工作中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实行“师德一票否决制”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  <w:lang w:val="zh-CN"/>
              </w:rPr>
              <w:t xml:space="preserve"> 。学生、家长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</w:rPr>
              <w:t>对师德的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  <w:lang w:val="zh-CN"/>
              </w:rPr>
              <w:t>满意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</w:rPr>
              <w:t>率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  <w:lang w:val="zh-CN"/>
              </w:rPr>
              <w:t>不低于90%。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1-3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文明修身（4分）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7.开展形式多样的主题教育、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社团活动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社会实践，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将培育和践行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社会主义核心价值观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落细落小落实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</w:rPr>
              <w:t>8.践行新“七不”规范，参与文明交通、文明旅行、文明居住、文明用餐、文明上网等主题修身行动，促进师生文明素养提升。（2分）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学生德育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以立德树人为根本宗旨，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结合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学校和学生实际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设计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系列主题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，深化“两纲”教育，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学生自觉遵守《中小学生守则》，用好《学生成长记录手册》，科学评价学生综合素质，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形成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学校“立德树人”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品牌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特色。（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right="1069" w:rightChars="509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.推进学科德育，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明确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各学科的德育要求。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思品、思政、主题班队会、心理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课等德育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课程中有课时和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师资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保证。学科德育有典型课例，教学活动体现核心素养培养目标。建立健全德育课教师培训培养体系。（2分）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11.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运用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爱国主义教育基地、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博物馆、科技馆、学工学农基地等校外实践场所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开展社会实践活动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大学、社区、企业等社会教育资源开展育人工作。（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.共青团、少先队和学生会组织健全，开展优秀班（队）集体和温馨教室活动，班级文化特色明显。（2分）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.开展家校互动，提升“家长学校”质量。有丰富、可推广的家庭教育指导案例，有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班级微信群管理规则。（2分）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学校精神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引领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文化生活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丰富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文化活动（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加强对学校办学理念、校训、校风等精神内涵的凝练，利用校园文化符号、重要仪式（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开学和毕业典礼、升旗仪式和入党、入团、入队、十八岁成人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等）和重要时间节点开展中华优秀传统文化、革命文化、社会主义先进文化教育，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弘扬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中华民族精神和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上海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精神。（2分）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.开展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文体、科普等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校园文化主题活动，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组织参与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青少年科技节、文化艺术节、高雅艺术进校园、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经典诵读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等活动。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各类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校级社团，活动内容丰富，学生参与率90%以上。学生在校期间至少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一项艺术活动，培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育兴趣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爱好。打造校园文化的“一校一品”。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文化阵地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组织设计不同主题的校园板报、班级板报、宣传栏（橱窗）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定期评比展示，利用教室、廊道、墙壁、景观等载体，陶冶学生情操，美化学生心灵，启迪学生智慧。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17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发挥校园广播站、电视台、校报校刊、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校园网、信息屏、公众微信号等宣传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平台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作用，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丰富网络文化活动，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健全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宣传平台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管理制度，有维护，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有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监管。（2分）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班子建设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.落实校长负责制，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实行校务会议等管理制度，发挥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党组织政治核心作用，贯彻民主集中制，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健全“三重一大”集体决策机制，开好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民主生活会。（2分）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班子成员主动服务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师生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，建立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并落实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联系点、谈心、接待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等制度，主动回应群众诉求。班子整改项目落实。班子民主测评满意度达到90%以上。（2分）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党的建设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加强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主体责任落实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组织建设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.建设学习型、服务型、创新型党组织，有计划、有制度、有载体。落实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党支部书记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党建工作责任制和意识形态主体责任制。（1分）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严肃党内政治生活，落实准则与条例，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坚持“三会一课”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和民主评议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开展“两学一做”等党内专题教育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按时足额交纳党费，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规范党员发展。在高中生中积极开展党的知识教育。（2分）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.落实党务公开,保障党员知情权、参与权、选举权、监督权。基层党组织按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换届。（1分）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党风廉洁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（6分）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.落实党政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主要领导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“一岗双责”，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干部述职述廉。落实学校重大事项请示报告、个人有关事项报告等制度。（2分）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.严格落实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中央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八项规定精神。规范“三公”经费支出、招生、收费等工作流程。落实廉洁文化进校园。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师生、家长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诉求渠道畅通，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学校对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信访举报、违纪违规等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问题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及时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回复、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查处。党风廉政建设群众满意率达到90%以上。（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25.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教职工大会、教代会制度完备，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保障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教职工行使民主管理和监督权利。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学校领导干部民主评议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制度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党群工作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.创建“教职工之家”、“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文明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（温馨）组室”等，丰富教职工文体活动，关心青年教师群体成长，保障女职工权益。落实教职工疗休养和体检制度，参加市总工会三项互助保障达到95%以上。（1分）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.形成党建带团建、团建带队建的工作机制，团队组织活动有特色、有吸引力。（1分）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.落实离休干部和退休教职工政策，发挥老同志在关心下一代工作中的作用。做好统战和少数民族工作。（1分）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.开展“送温暖”活动，建立并落实关心帮助困难师生机制。（1分）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教育改革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深化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办学质量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提高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（17分）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发展规划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.制定并落实学校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新一轮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发展规划，明确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发展目标、办学理念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。（1分）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.结合学校实际，落实市、区教育综合改革方案，承担市、区教改任务，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推进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校本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改革项目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科研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深化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减负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增效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有举措、有成效。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发挥绿色指标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等综合评价改革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的导向功能，提升校长课程领导力。（1分）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-1（幼儿园）.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积极实施学前教育三年行动计划，健全幼儿园保教质量监控机制，推进健康教育。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-2（中小学）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.聚焦课程教学改革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优化教育教学方式，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激发学生学习兴趣，减轻学生过重课业负担。（1分）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（中职学校）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校企合作、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普职融合和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中高职贯通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，深化职教专业课程与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教学改革，注重实习实训中心建设。（1分）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34.教学管理制度健全，有教学质量监控、管理、保障措施，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有德研、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教研、科研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研究成果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并转化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应用。（2分）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35．学校语言文字工作制度健全，积极开展语言文字法律法规普及和宣传，注重提升师生语言文字应用能力，校园用语用字规范。（1分）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师资建设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 xml:space="preserve"> （4分）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36.重视教师队伍可持续发展，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形成结构合理、梯次发展的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教师队伍，有分层培训、校本研修（培养）的计划和措施。（2分）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37. 重视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名师、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骨干教师、青年教师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和班主任的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培养，有切实可行的保障措施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和激励机制。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1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学校治理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38.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制定、公开并实施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学校章程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，形成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依法治校的制度体系，开展“法律进学校”等法治宣传教育活动。（3分）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39-1（公办学校）.建立健全学校内部人事、财务、科研、后勤等管理制度。（2分）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39-2（民办学校）.学校各项制度管理规范，落实学校法人财产权，积极落实教师年金制等制度。规范使用财政资金。（2分）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平安健康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达标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校园环境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优化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平安校园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5"/>
                <w:kern w:val="0"/>
                <w:sz w:val="24"/>
                <w:szCs w:val="24"/>
                <w:lang w:val="zh-CN"/>
              </w:rPr>
              <w:t>40.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建立学校平安单位创建工作机制，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依据岗位要求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签订安全责任书。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建立和完善学校突发事件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</w:rPr>
              <w:t>处置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预案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紧急信息报送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安全教育进课堂，定期组织消防安全检查和开展疏散逃生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演练。</w:t>
            </w:r>
            <w:r>
              <w:rPr>
                <w:rFonts w:hint="eastAsia" w:ascii="楷体" w:hAnsi="楷体" w:eastAsia="楷体" w:cs="方正楷体简体"/>
                <w:color w:val="000000"/>
                <w:spacing w:val="-5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41.校内交通设施和标识完备、醒目，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车辆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安全管理规范。严格执行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校园安保全覆盖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管理制度，技防设备设施管理到位，人防、物防、技防联动。（1分）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42.落实公共安全教育及民防、国防教育要求，落实校园网络安全管理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规定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。师生员工对平安单位创建活动的知晓率和参与率达到100%。（1分）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健康校园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.实施学校体育教学改革，确保“三课两操两活动”，开展“阳光体育”、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校园足球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等活动。保障学生每天运动1小时、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掌握1-2项体育技能，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体质健康达标。运动场地设施完善、管理制度规范。（2分）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.健全卫生预防体系，落实专职卫生人员和预防保健措施，卫生保健室设置配备达标。落实学生医保制度和开设健康教育课。学生体检率达到100%。无烟学校达标。（1分）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.心理健康教育和咨询硬件设施达标。配备专（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兼）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职心理教师，开展心理健康教育活动，形成校、班两级心理危机干预网络。（1分）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8"/>
                <w:szCs w:val="28"/>
              </w:rPr>
              <w:t>7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服务保障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.学校食堂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管理规范，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卫生安全。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从业人员资质齐全，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尊重少数民族饮食习惯。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学校后勤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服务规范，监管有力，师生满意率达到85%以上。（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.加强生态校园和特色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景观建设，开展绿色教育、环保教育和低碳节能教育，推进节约型校园（垃圾减量、分类达标）创建工作，有举措、有成效，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建设美丽校园。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社会责任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担当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学校形象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良好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6-1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志愿服务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48.弘扬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志愿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精神，学雷锋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志愿服务主题实践常态化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倡导加入上海市志愿者库，深化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党员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志愿服务和网络文明志愿服务，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师生员工志愿服务参与率达到40%以上，党员志愿服务参与率达到95%以上。（2分）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6-1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共建共享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.整合社会资源，助力学校建设。学校体育、文化等场所向社区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规范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开放。（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.积极参与社区文明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同创共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学习型社会建设。社区对学校履行社区责任的满意率达到90%以上。（2分）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落实献血任务，开展拥军优属、双结对、社会捐助、扶老帮困等公益活动，积极参与社区治理，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整治校园周边环境，维护校园周边良好秩序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方正黑体简体"/>
          <w:color w:val="000000"/>
          <w:kern w:val="0"/>
          <w:sz w:val="24"/>
          <w:szCs w:val="24"/>
          <w:lang w:val="zh-CN"/>
        </w:rPr>
        <w:br w:type="page"/>
      </w: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二、特色指标（共10分）</w:t>
      </w:r>
    </w:p>
    <w:tbl>
      <w:tblPr>
        <w:tblStyle w:val="9"/>
        <w:tblW w:w="96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7132"/>
        <w:gridCol w:w="675"/>
        <w:gridCol w:w="11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指标名称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分值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自评分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</w:rPr>
              <w:t>区</w:t>
            </w: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  <w:lang w:val="zh-CN"/>
              </w:rPr>
              <w:t>级以上活动中做出重要贡献。有市级以上表彰或荣誉，如：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“上海市中小学行为规范示范校”、“上海市中小学心理健康示范校”、“上海市安全文明校园”、“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精神文明十佳好人好事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”等</w:t>
            </w: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教育教学改革、精神文明建设和党建等方面的成绩、经验在国家和市级主要媒体刊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，并产生广泛影响。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学区化集团化办学，承担对口支援、托管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等任务，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工作成效显著。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提交年度社会责任报告，评为B级以上。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学校自设文明创建特色项目并取得标志性成果。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  <w:jc w:val="center"/>
        </w:trPr>
        <w:tc>
          <w:tcPr>
            <w:tcW w:w="9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特色指标得分：应得 10 分  实得        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3" w:hRule="atLeast"/>
          <w:jc w:val="center"/>
        </w:trPr>
        <w:tc>
          <w:tcPr>
            <w:tcW w:w="9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总分：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textAlignment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自评等第： □A             □B             □C                □D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ind w:firstLine="420" w:firstLineChars="200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A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等：</w:t>
            </w:r>
            <w:r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-85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B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等：</w:t>
            </w:r>
            <w:r>
              <w:rPr>
                <w:rFonts w:ascii="宋体" w:hAnsi="宋体" w:cs="宋体"/>
                <w:kern w:val="0"/>
                <w:szCs w:val="21"/>
              </w:rPr>
              <w:t>84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-70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C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等：</w:t>
            </w:r>
            <w:r>
              <w:rPr>
                <w:rFonts w:ascii="宋体" w:hAnsi="宋体" w:cs="宋体"/>
                <w:kern w:val="0"/>
                <w:szCs w:val="21"/>
              </w:rPr>
              <w:t>69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-60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ab/>
            </w:r>
            <w:r>
              <w:rPr>
                <w:rFonts w:ascii="宋体" w:hAnsi="宋体" w:cs="宋体"/>
                <w:kern w:val="0"/>
                <w:szCs w:val="21"/>
              </w:rPr>
              <w:t>D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等：</w:t>
            </w:r>
            <w:r>
              <w:rPr>
                <w:rFonts w:ascii="宋体" w:hAnsi="宋体" w:cs="宋体"/>
                <w:kern w:val="0"/>
                <w:szCs w:val="21"/>
              </w:rPr>
              <w:t>59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-0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widowControl/>
        <w:spacing w:line="300" w:lineRule="exact"/>
        <w:jc w:val="center"/>
        <w:outlineLvl w:val="0"/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00" w:lineRule="exact"/>
        <w:textAlignment w:val="center"/>
        <w:rPr>
          <w:rFonts w:ascii="方正楷体简体" w:eastAsia="方正楷体简体" w:cs="方正楷体简体"/>
          <w:color w:val="000000"/>
          <w:kern w:val="0"/>
          <w:sz w:val="26"/>
          <w:szCs w:val="26"/>
        </w:rPr>
      </w:pPr>
      <w:bookmarkStart w:id="0" w:name="_GoBack"/>
      <w:bookmarkEnd w:id="0"/>
    </w:p>
    <w:sectPr>
      <w:footerReference r:id="rId4" w:type="first"/>
      <w:footerReference r:id="rId3" w:type="default"/>
      <w:pgSz w:w="11907" w:h="16839"/>
      <w:pgMar w:top="1134" w:right="1021" w:bottom="1134" w:left="1021" w:header="851" w:footer="992" w:gutter="0"/>
      <w:pgNumType w:fmt="numberInDash" w:start="1" w:chapSep="e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E"/>
    <w:rsid w:val="000128B3"/>
    <w:rsid w:val="000251D0"/>
    <w:rsid w:val="00035B40"/>
    <w:rsid w:val="00036574"/>
    <w:rsid w:val="00050C0F"/>
    <w:rsid w:val="000608F8"/>
    <w:rsid w:val="000A7EA1"/>
    <w:rsid w:val="000B1AD9"/>
    <w:rsid w:val="000B5D91"/>
    <w:rsid w:val="000F7D77"/>
    <w:rsid w:val="00111DF4"/>
    <w:rsid w:val="001202E1"/>
    <w:rsid w:val="00124994"/>
    <w:rsid w:val="00131D15"/>
    <w:rsid w:val="0013520E"/>
    <w:rsid w:val="00137F80"/>
    <w:rsid w:val="00164BA5"/>
    <w:rsid w:val="00190FD9"/>
    <w:rsid w:val="0019775B"/>
    <w:rsid w:val="001B5757"/>
    <w:rsid w:val="001C084A"/>
    <w:rsid w:val="001C0FEF"/>
    <w:rsid w:val="001C4454"/>
    <w:rsid w:val="001E229A"/>
    <w:rsid w:val="001E4630"/>
    <w:rsid w:val="00213444"/>
    <w:rsid w:val="0021668D"/>
    <w:rsid w:val="00230DBE"/>
    <w:rsid w:val="00235960"/>
    <w:rsid w:val="00243DC0"/>
    <w:rsid w:val="002457FF"/>
    <w:rsid w:val="0026169F"/>
    <w:rsid w:val="00297619"/>
    <w:rsid w:val="002A6D45"/>
    <w:rsid w:val="002A79C8"/>
    <w:rsid w:val="002B30CD"/>
    <w:rsid w:val="002B360C"/>
    <w:rsid w:val="002C2ABD"/>
    <w:rsid w:val="002D0543"/>
    <w:rsid w:val="002E74FE"/>
    <w:rsid w:val="003019A3"/>
    <w:rsid w:val="003412CB"/>
    <w:rsid w:val="00347E1B"/>
    <w:rsid w:val="00352E57"/>
    <w:rsid w:val="003649AA"/>
    <w:rsid w:val="00376DB2"/>
    <w:rsid w:val="003822DA"/>
    <w:rsid w:val="00387EAE"/>
    <w:rsid w:val="0039129F"/>
    <w:rsid w:val="003A3721"/>
    <w:rsid w:val="003A5181"/>
    <w:rsid w:val="003B5288"/>
    <w:rsid w:val="003C0312"/>
    <w:rsid w:val="003E19A0"/>
    <w:rsid w:val="003F051C"/>
    <w:rsid w:val="00415DE4"/>
    <w:rsid w:val="00420819"/>
    <w:rsid w:val="00426868"/>
    <w:rsid w:val="004456AE"/>
    <w:rsid w:val="00453C11"/>
    <w:rsid w:val="00473529"/>
    <w:rsid w:val="004909BF"/>
    <w:rsid w:val="004B443F"/>
    <w:rsid w:val="004D7973"/>
    <w:rsid w:val="004E20D5"/>
    <w:rsid w:val="004E73EE"/>
    <w:rsid w:val="004F06DA"/>
    <w:rsid w:val="00502F47"/>
    <w:rsid w:val="00517670"/>
    <w:rsid w:val="00524832"/>
    <w:rsid w:val="0053222E"/>
    <w:rsid w:val="0054359C"/>
    <w:rsid w:val="00543DC8"/>
    <w:rsid w:val="005556E3"/>
    <w:rsid w:val="0055758D"/>
    <w:rsid w:val="005647C2"/>
    <w:rsid w:val="00565502"/>
    <w:rsid w:val="00571C39"/>
    <w:rsid w:val="0058261B"/>
    <w:rsid w:val="00592861"/>
    <w:rsid w:val="00596155"/>
    <w:rsid w:val="005A75B9"/>
    <w:rsid w:val="005C2321"/>
    <w:rsid w:val="005D2C23"/>
    <w:rsid w:val="00603984"/>
    <w:rsid w:val="00610D77"/>
    <w:rsid w:val="00613D67"/>
    <w:rsid w:val="00616693"/>
    <w:rsid w:val="006418FF"/>
    <w:rsid w:val="0064583C"/>
    <w:rsid w:val="0068735E"/>
    <w:rsid w:val="006B0BE3"/>
    <w:rsid w:val="006B1328"/>
    <w:rsid w:val="006D1782"/>
    <w:rsid w:val="006D721E"/>
    <w:rsid w:val="006E2C2E"/>
    <w:rsid w:val="006E7985"/>
    <w:rsid w:val="006E7EB8"/>
    <w:rsid w:val="006F1AAB"/>
    <w:rsid w:val="00712E94"/>
    <w:rsid w:val="0075117F"/>
    <w:rsid w:val="00755299"/>
    <w:rsid w:val="0076451B"/>
    <w:rsid w:val="00793A16"/>
    <w:rsid w:val="007B5A4C"/>
    <w:rsid w:val="007B7C7E"/>
    <w:rsid w:val="007C7BB5"/>
    <w:rsid w:val="007D6948"/>
    <w:rsid w:val="007D6E02"/>
    <w:rsid w:val="007E0513"/>
    <w:rsid w:val="007F723A"/>
    <w:rsid w:val="00833DEE"/>
    <w:rsid w:val="00846D5F"/>
    <w:rsid w:val="0086067B"/>
    <w:rsid w:val="00870D3C"/>
    <w:rsid w:val="00893E71"/>
    <w:rsid w:val="008D0CFB"/>
    <w:rsid w:val="00902560"/>
    <w:rsid w:val="0090653E"/>
    <w:rsid w:val="00912820"/>
    <w:rsid w:val="0091477D"/>
    <w:rsid w:val="0094230E"/>
    <w:rsid w:val="00945AFF"/>
    <w:rsid w:val="00955C97"/>
    <w:rsid w:val="00956F17"/>
    <w:rsid w:val="009709FD"/>
    <w:rsid w:val="009A6706"/>
    <w:rsid w:val="009B0C2F"/>
    <w:rsid w:val="009C24DE"/>
    <w:rsid w:val="009D384C"/>
    <w:rsid w:val="009E66EB"/>
    <w:rsid w:val="00A65DEA"/>
    <w:rsid w:val="00A73F5F"/>
    <w:rsid w:val="00A90503"/>
    <w:rsid w:val="00A97F71"/>
    <w:rsid w:val="00AA430C"/>
    <w:rsid w:val="00AD2C75"/>
    <w:rsid w:val="00AD7CCD"/>
    <w:rsid w:val="00AE0140"/>
    <w:rsid w:val="00AF0BE1"/>
    <w:rsid w:val="00B404C5"/>
    <w:rsid w:val="00B46D4F"/>
    <w:rsid w:val="00B622FA"/>
    <w:rsid w:val="00B85CC0"/>
    <w:rsid w:val="00B963A8"/>
    <w:rsid w:val="00B973B8"/>
    <w:rsid w:val="00BA3FB3"/>
    <w:rsid w:val="00C242C6"/>
    <w:rsid w:val="00C34702"/>
    <w:rsid w:val="00C43C01"/>
    <w:rsid w:val="00C44700"/>
    <w:rsid w:val="00C57516"/>
    <w:rsid w:val="00C605DB"/>
    <w:rsid w:val="00C7110F"/>
    <w:rsid w:val="00C87B2A"/>
    <w:rsid w:val="00CD6525"/>
    <w:rsid w:val="00CF3916"/>
    <w:rsid w:val="00D14B08"/>
    <w:rsid w:val="00D26A63"/>
    <w:rsid w:val="00D339BE"/>
    <w:rsid w:val="00D4325C"/>
    <w:rsid w:val="00D444AB"/>
    <w:rsid w:val="00D76235"/>
    <w:rsid w:val="00D915A9"/>
    <w:rsid w:val="00D95CF5"/>
    <w:rsid w:val="00DA1B97"/>
    <w:rsid w:val="00DB5096"/>
    <w:rsid w:val="00DB5A25"/>
    <w:rsid w:val="00DD43F6"/>
    <w:rsid w:val="00E005F9"/>
    <w:rsid w:val="00E168DF"/>
    <w:rsid w:val="00E33FD7"/>
    <w:rsid w:val="00E46B13"/>
    <w:rsid w:val="00E84DDA"/>
    <w:rsid w:val="00E920F7"/>
    <w:rsid w:val="00EB1359"/>
    <w:rsid w:val="00F06A0D"/>
    <w:rsid w:val="00F35AEC"/>
    <w:rsid w:val="00F37A62"/>
    <w:rsid w:val="00F4126C"/>
    <w:rsid w:val="00F47485"/>
    <w:rsid w:val="00FD46FD"/>
    <w:rsid w:val="015A5D44"/>
    <w:rsid w:val="0EEF5BFC"/>
    <w:rsid w:val="101E21AC"/>
    <w:rsid w:val="13316C91"/>
    <w:rsid w:val="152D45E5"/>
    <w:rsid w:val="170531EE"/>
    <w:rsid w:val="18EC1C48"/>
    <w:rsid w:val="1B833D93"/>
    <w:rsid w:val="1C074561"/>
    <w:rsid w:val="1ED0390C"/>
    <w:rsid w:val="1FCD5834"/>
    <w:rsid w:val="22717A71"/>
    <w:rsid w:val="22FB380E"/>
    <w:rsid w:val="29D3757B"/>
    <w:rsid w:val="2AB2512B"/>
    <w:rsid w:val="316C7A94"/>
    <w:rsid w:val="3BAF719D"/>
    <w:rsid w:val="3DFA4D9F"/>
    <w:rsid w:val="43BC112A"/>
    <w:rsid w:val="443274A6"/>
    <w:rsid w:val="44AD2D4A"/>
    <w:rsid w:val="474C4A9B"/>
    <w:rsid w:val="5372272D"/>
    <w:rsid w:val="54521CF2"/>
    <w:rsid w:val="54B60210"/>
    <w:rsid w:val="5A0E2776"/>
    <w:rsid w:val="5A685F2B"/>
    <w:rsid w:val="5D2D1C0D"/>
    <w:rsid w:val="5F8F31E4"/>
    <w:rsid w:val="63DC0834"/>
    <w:rsid w:val="66997882"/>
    <w:rsid w:val="69EC6113"/>
    <w:rsid w:val="6BD2721A"/>
    <w:rsid w:val="6D2C4C17"/>
    <w:rsid w:val="6E114809"/>
    <w:rsid w:val="70BF560D"/>
    <w:rsid w:val="72304317"/>
    <w:rsid w:val="72907EA3"/>
    <w:rsid w:val="72FF4745"/>
    <w:rsid w:val="77C90494"/>
    <w:rsid w:val="7E585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6"/>
    <w:unhideWhenUsed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21"/>
    <w:unhideWhenUsed/>
    <w:uiPriority w:val="99"/>
    <w:pPr>
      <w:ind w:left="100" w:leftChars="2500"/>
    </w:pPr>
  </w:style>
  <w:style w:type="paragraph" w:styleId="4">
    <w:name w:val="Balloon Text"/>
    <w:basedOn w:val="1"/>
    <w:link w:val="25"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Emphasis"/>
    <w:qFormat/>
    <w:uiPriority w:val="20"/>
    <w:rPr>
      <w:color w:val="CC0000"/>
    </w:rPr>
  </w:style>
  <w:style w:type="paragraph" w:customStyle="1" w:styleId="10">
    <w:name w:val="大标题"/>
    <w:basedOn w:val="1"/>
    <w:qFormat/>
    <w:uiPriority w:val="99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ascii="方正大标宋简体" w:eastAsia="方正大标宋简体" w:cs="方正大标宋简体"/>
      <w:color w:val="000000"/>
      <w:kern w:val="0"/>
      <w:sz w:val="36"/>
      <w:szCs w:val="36"/>
      <w:lang w:val="zh-CN"/>
    </w:rPr>
  </w:style>
  <w:style w:type="paragraph" w:customStyle="1" w:styleId="11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sz w:val="24"/>
      <w:szCs w:val="24"/>
      <w:lang w:val="zh-CN" w:eastAsia="zh-CN" w:bidi="ar-SA"/>
    </w:rPr>
  </w:style>
  <w:style w:type="paragraph" w:customStyle="1" w:styleId="12">
    <w:name w:val="一级标题"/>
    <w:basedOn w:val="11"/>
    <w:qFormat/>
    <w:uiPriority w:val="99"/>
    <w:pPr>
      <w:spacing w:line="500" w:lineRule="atLeast"/>
    </w:pPr>
    <w:rPr>
      <w:rFonts w:ascii="方正黑体简体" w:eastAsia="方正黑体简体" w:cs="方正黑体简体"/>
      <w:sz w:val="30"/>
      <w:szCs w:val="30"/>
    </w:rPr>
  </w:style>
  <w:style w:type="paragraph" w:customStyle="1" w:styleId="13">
    <w:name w:val="表名称"/>
    <w:basedOn w:val="11"/>
    <w:qFormat/>
    <w:uiPriority w:val="99"/>
    <w:pPr>
      <w:spacing w:after="170" w:line="300" w:lineRule="atLeast"/>
      <w:jc w:val="center"/>
    </w:pPr>
    <w:rPr>
      <w:rFonts w:ascii="方正黑体简体" w:eastAsia="方正黑体简体" w:cs="方正黑体简体"/>
      <w:sz w:val="28"/>
      <w:szCs w:val="28"/>
    </w:rPr>
  </w:style>
  <w:style w:type="paragraph" w:customStyle="1" w:styleId="14">
    <w:name w:val="表头"/>
    <w:basedOn w:val="11"/>
    <w:qFormat/>
    <w:uiPriority w:val="99"/>
    <w:pPr>
      <w:spacing w:line="300" w:lineRule="atLeast"/>
      <w:jc w:val="center"/>
    </w:pPr>
    <w:rPr>
      <w:rFonts w:ascii="方正黑体简体" w:eastAsia="方正黑体简体" w:cs="方正黑体简体"/>
    </w:rPr>
  </w:style>
  <w:style w:type="paragraph" w:customStyle="1" w:styleId="15">
    <w:name w:val="侧表"/>
    <w:basedOn w:val="11"/>
    <w:qFormat/>
    <w:uiPriority w:val="99"/>
    <w:pPr>
      <w:spacing w:line="280" w:lineRule="atLeast"/>
      <w:jc w:val="center"/>
    </w:pPr>
    <w:rPr>
      <w:rFonts w:ascii="微软雅黑" w:eastAsia="微软雅黑" w:cs="微软雅黑"/>
      <w:sz w:val="20"/>
      <w:szCs w:val="20"/>
    </w:rPr>
  </w:style>
  <w:style w:type="paragraph" w:customStyle="1" w:styleId="16">
    <w:name w:val="表文"/>
    <w:basedOn w:val="11"/>
    <w:qFormat/>
    <w:uiPriority w:val="99"/>
    <w:pPr>
      <w:spacing w:line="280" w:lineRule="atLeast"/>
    </w:pPr>
    <w:rPr>
      <w:rFonts w:ascii="方正楷体简体" w:eastAsia="方正楷体简体" w:cs="方正楷体简体"/>
      <w:sz w:val="23"/>
      <w:szCs w:val="23"/>
    </w:rPr>
  </w:style>
  <w:style w:type="paragraph" w:customStyle="1" w:styleId="17">
    <w:name w:val="居中表文"/>
    <w:basedOn w:val="16"/>
    <w:qFormat/>
    <w:uiPriority w:val="99"/>
    <w:pPr>
      <w:jc w:val="center"/>
    </w:pPr>
  </w:style>
  <w:style w:type="paragraph" w:customStyle="1" w:styleId="18">
    <w:name w:val="[基本段落]"/>
    <w:basedOn w:val="11"/>
    <w:qFormat/>
    <w:uiPriority w:val="99"/>
  </w:style>
  <w:style w:type="character" w:customStyle="1" w:styleId="19">
    <w:name w:val="加粗"/>
    <w:qFormat/>
    <w:uiPriority w:val="99"/>
  </w:style>
  <w:style w:type="paragraph" w:customStyle="1" w:styleId="20">
    <w:name w:val="段落样式1"/>
    <w:basedOn w:val="1"/>
    <w:qFormat/>
    <w:uiPriority w:val="99"/>
    <w:pPr>
      <w:autoSpaceDE w:val="0"/>
      <w:autoSpaceDN w:val="0"/>
      <w:adjustRightInd w:val="0"/>
      <w:spacing w:line="400" w:lineRule="atLeast"/>
      <w:jc w:val="right"/>
      <w:textAlignment w:val="center"/>
    </w:pPr>
    <w:rPr>
      <w:rFonts w:ascii="方正楷体简体" w:eastAsia="方正楷体简体" w:cs="方正楷体简体"/>
      <w:color w:val="000000"/>
      <w:kern w:val="0"/>
      <w:sz w:val="26"/>
      <w:szCs w:val="26"/>
      <w:lang w:val="zh-CN"/>
    </w:rPr>
  </w:style>
  <w:style w:type="character" w:customStyle="1" w:styleId="21">
    <w:name w:val="日期 Char"/>
    <w:basedOn w:val="7"/>
    <w:link w:val="3"/>
    <w:semiHidden/>
    <w:qFormat/>
    <w:uiPriority w:val="99"/>
  </w:style>
  <w:style w:type="character" w:customStyle="1" w:styleId="22">
    <w:name w:val="页眉 Char"/>
    <w:link w:val="6"/>
    <w:semiHidden/>
    <w:qFormat/>
    <w:uiPriority w:val="99"/>
    <w:rPr>
      <w:sz w:val="18"/>
      <w:szCs w:val="18"/>
    </w:rPr>
  </w:style>
  <w:style w:type="character" w:customStyle="1" w:styleId="23">
    <w:name w:val="页脚 Char"/>
    <w:link w:val="5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26">
    <w:name w:val="文档结构图 Char"/>
    <w:basedOn w:val="7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8EC7CA-661E-4455-9F55-3B92F8637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859</Words>
  <Characters>4901</Characters>
  <Lines>40</Lines>
  <Paragraphs>11</Paragraphs>
  <TotalTime>0</TotalTime>
  <ScaleCrop>false</ScaleCrop>
  <LinksUpToDate>false</LinksUpToDate>
  <CharactersWithSpaces>5749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2017-03-15T06:30:00Z</dcterms:created>
  <dc:creator>Sky123.Org</dc:creator>
  <cp:lastModifiedBy>沈岱 时不我待xck</cp:lastModifiedBy>
  <cp:lastPrinted>2017-03-13T07:44:00Z</cp:lastPrinted>
  <dcterms:modified xsi:type="dcterms:W3CDTF">2017-12-28T07:19:36Z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